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FBF7A3" w14:textId="36E18A03" w:rsidR="007B54ED" w:rsidRPr="007B54ED" w:rsidRDefault="007B54ED" w:rsidP="007B54ED">
      <w:pPr>
        <w:jc w:val="center"/>
        <w:rPr>
          <w:rFonts w:ascii="宋体" w:eastAsia="宋体" w:hAnsi="宋体"/>
          <w:sz w:val="28"/>
          <w:szCs w:val="28"/>
        </w:rPr>
      </w:pPr>
      <w:r w:rsidRPr="007B54ED">
        <w:rPr>
          <w:rFonts w:ascii="宋体" w:eastAsia="宋体" w:hAnsi="宋体"/>
          <w:b/>
          <w:bCs/>
          <w:sz w:val="28"/>
          <w:szCs w:val="28"/>
        </w:rPr>
        <w:t>地球</w:t>
      </w:r>
      <w:r>
        <w:rPr>
          <w:rFonts w:ascii="宋体" w:eastAsia="宋体" w:hAnsi="宋体" w:hint="eastAsia"/>
          <w:b/>
          <w:bCs/>
          <w:sz w:val="28"/>
          <w:szCs w:val="28"/>
        </w:rPr>
        <w:t>公转</w:t>
      </w:r>
      <w:r w:rsidRPr="007B54ED">
        <w:rPr>
          <w:rFonts w:ascii="宋体" w:eastAsia="宋体" w:hAnsi="宋体"/>
          <w:b/>
          <w:bCs/>
          <w:sz w:val="28"/>
          <w:szCs w:val="28"/>
        </w:rPr>
        <w:t>思维导图案例设计</w:t>
      </w:r>
    </w:p>
    <w:p w14:paraId="6F103287" w14:textId="77777777" w:rsidR="007B54ED" w:rsidRPr="007B54ED" w:rsidRDefault="007B54ED" w:rsidP="007B54ED">
      <w:pPr>
        <w:rPr>
          <w:rFonts w:ascii="宋体" w:eastAsia="宋体" w:hAnsi="宋体"/>
        </w:rPr>
      </w:pPr>
      <w:r w:rsidRPr="007B54ED">
        <w:rPr>
          <w:rFonts w:ascii="宋体" w:eastAsia="宋体" w:hAnsi="宋体"/>
        </w:rPr>
        <w:t>主题：地球公转及其影响</w:t>
      </w:r>
    </w:p>
    <w:p w14:paraId="5B6F4626" w14:textId="77777777" w:rsidR="007B54ED" w:rsidRPr="007B54ED" w:rsidRDefault="007B54ED" w:rsidP="007B54ED">
      <w:pPr>
        <w:rPr>
          <w:rFonts w:ascii="宋体" w:eastAsia="宋体" w:hAnsi="宋体"/>
        </w:rPr>
      </w:pPr>
      <w:r w:rsidRPr="007B54ED">
        <w:rPr>
          <w:rFonts w:ascii="宋体" w:eastAsia="宋体" w:hAnsi="宋体"/>
        </w:rPr>
        <w:t>中心主题：地球公转</w:t>
      </w:r>
    </w:p>
    <w:p w14:paraId="56E3093A" w14:textId="77777777" w:rsidR="007B54ED" w:rsidRPr="007B54ED" w:rsidRDefault="007B54ED" w:rsidP="007B54ED">
      <w:pPr>
        <w:rPr>
          <w:rFonts w:ascii="宋体" w:eastAsia="宋体" w:hAnsi="宋体"/>
        </w:rPr>
      </w:pPr>
      <w:r w:rsidRPr="007B54ED">
        <w:rPr>
          <w:rFonts w:ascii="宋体" w:eastAsia="宋体" w:hAnsi="宋体"/>
        </w:rPr>
        <w:t>主要分支：</w:t>
      </w:r>
    </w:p>
    <w:p w14:paraId="5EE5E5B6" w14:textId="77777777" w:rsidR="007B54ED" w:rsidRPr="007B54ED" w:rsidRDefault="007B54ED" w:rsidP="007B54ED">
      <w:pPr>
        <w:numPr>
          <w:ilvl w:val="0"/>
          <w:numId w:val="4"/>
        </w:numPr>
        <w:rPr>
          <w:rFonts w:ascii="宋体" w:eastAsia="宋体" w:hAnsi="宋体"/>
        </w:rPr>
      </w:pPr>
      <w:r w:rsidRPr="007B54ED">
        <w:rPr>
          <w:rFonts w:ascii="宋体" w:eastAsia="宋体" w:hAnsi="宋体"/>
        </w:rPr>
        <w:t>公转定义与轨道</w:t>
      </w:r>
    </w:p>
    <w:p w14:paraId="34AA69AF" w14:textId="77777777" w:rsidR="007B54ED" w:rsidRPr="007B54ED" w:rsidRDefault="007B54ED" w:rsidP="007B54ED">
      <w:pPr>
        <w:numPr>
          <w:ilvl w:val="1"/>
          <w:numId w:val="4"/>
        </w:numPr>
        <w:rPr>
          <w:rFonts w:ascii="宋体" w:eastAsia="宋体" w:hAnsi="宋体"/>
        </w:rPr>
      </w:pPr>
      <w:r w:rsidRPr="007B54ED">
        <w:rPr>
          <w:rFonts w:ascii="宋体" w:eastAsia="宋体" w:hAnsi="宋体"/>
        </w:rPr>
        <w:t>地球绕太阳运行的轨道为椭圆，太阳位于椭圆的一个焦点上。</w:t>
      </w:r>
    </w:p>
    <w:p w14:paraId="08A52E00" w14:textId="77777777" w:rsidR="007B54ED" w:rsidRPr="007B54ED" w:rsidRDefault="007B54ED" w:rsidP="007B54ED">
      <w:pPr>
        <w:numPr>
          <w:ilvl w:val="1"/>
          <w:numId w:val="4"/>
        </w:numPr>
        <w:rPr>
          <w:rFonts w:ascii="宋体" w:eastAsia="宋体" w:hAnsi="宋体"/>
        </w:rPr>
      </w:pPr>
      <w:r w:rsidRPr="007B54ED">
        <w:rPr>
          <w:rFonts w:ascii="宋体" w:eastAsia="宋体" w:hAnsi="宋体"/>
        </w:rPr>
        <w:t>地球公转周期约为365.25天，即</w:t>
      </w:r>
      <w:proofErr w:type="gramStart"/>
      <w:r w:rsidRPr="007B54ED">
        <w:rPr>
          <w:rFonts w:ascii="宋体" w:eastAsia="宋体" w:hAnsi="宋体"/>
        </w:rPr>
        <w:t>一</w:t>
      </w:r>
      <w:proofErr w:type="gramEnd"/>
      <w:r w:rsidRPr="007B54ED">
        <w:rPr>
          <w:rFonts w:ascii="宋体" w:eastAsia="宋体" w:hAnsi="宋体"/>
        </w:rPr>
        <w:t>恒星年。</w:t>
      </w:r>
    </w:p>
    <w:p w14:paraId="43E27E28" w14:textId="77777777" w:rsidR="007B54ED" w:rsidRPr="007B54ED" w:rsidRDefault="007B54ED" w:rsidP="007B54ED">
      <w:pPr>
        <w:numPr>
          <w:ilvl w:val="0"/>
          <w:numId w:val="4"/>
        </w:numPr>
        <w:rPr>
          <w:rFonts w:ascii="宋体" w:eastAsia="宋体" w:hAnsi="宋体"/>
        </w:rPr>
      </w:pPr>
      <w:r w:rsidRPr="007B54ED">
        <w:rPr>
          <w:rFonts w:ascii="宋体" w:eastAsia="宋体" w:hAnsi="宋体"/>
        </w:rPr>
        <w:t>公转速度与特点</w:t>
      </w:r>
    </w:p>
    <w:p w14:paraId="630E9B4C" w14:textId="77777777" w:rsidR="007B54ED" w:rsidRPr="007B54ED" w:rsidRDefault="007B54ED" w:rsidP="007B54ED">
      <w:pPr>
        <w:numPr>
          <w:ilvl w:val="1"/>
          <w:numId w:val="4"/>
        </w:numPr>
        <w:rPr>
          <w:rFonts w:ascii="宋体" w:eastAsia="宋体" w:hAnsi="宋体"/>
        </w:rPr>
      </w:pPr>
      <w:r w:rsidRPr="007B54ED">
        <w:rPr>
          <w:rFonts w:ascii="宋体" w:eastAsia="宋体" w:hAnsi="宋体"/>
        </w:rPr>
        <w:t>地球公转速度在近日点（1月初）最快，远日点（7月初）最慢。</w:t>
      </w:r>
    </w:p>
    <w:p w14:paraId="4268997C" w14:textId="77777777" w:rsidR="007B54ED" w:rsidRPr="007B54ED" w:rsidRDefault="007B54ED" w:rsidP="007B54ED">
      <w:pPr>
        <w:numPr>
          <w:ilvl w:val="1"/>
          <w:numId w:val="4"/>
        </w:numPr>
        <w:rPr>
          <w:rFonts w:ascii="宋体" w:eastAsia="宋体" w:hAnsi="宋体"/>
        </w:rPr>
      </w:pPr>
      <w:r w:rsidRPr="007B54ED">
        <w:rPr>
          <w:rFonts w:ascii="宋体" w:eastAsia="宋体" w:hAnsi="宋体"/>
        </w:rPr>
        <w:t>地球公转方向与自转方向一致，均为自西向东。</w:t>
      </w:r>
    </w:p>
    <w:p w14:paraId="41D512F2" w14:textId="77777777" w:rsidR="007B54ED" w:rsidRPr="007B54ED" w:rsidRDefault="007B54ED" w:rsidP="007B54ED">
      <w:pPr>
        <w:numPr>
          <w:ilvl w:val="0"/>
          <w:numId w:val="4"/>
        </w:numPr>
        <w:rPr>
          <w:rFonts w:ascii="宋体" w:eastAsia="宋体" w:hAnsi="宋体"/>
        </w:rPr>
      </w:pPr>
      <w:r w:rsidRPr="007B54ED">
        <w:rPr>
          <w:rFonts w:ascii="宋体" w:eastAsia="宋体" w:hAnsi="宋体"/>
        </w:rPr>
        <w:t>黄赤交角与季节变化</w:t>
      </w:r>
    </w:p>
    <w:p w14:paraId="2644B325" w14:textId="77777777" w:rsidR="007B54ED" w:rsidRPr="007B54ED" w:rsidRDefault="007B54ED" w:rsidP="007B54ED">
      <w:pPr>
        <w:numPr>
          <w:ilvl w:val="1"/>
          <w:numId w:val="4"/>
        </w:numPr>
        <w:rPr>
          <w:rFonts w:ascii="宋体" w:eastAsia="宋体" w:hAnsi="宋体"/>
        </w:rPr>
      </w:pPr>
      <w:r w:rsidRPr="007B54ED">
        <w:rPr>
          <w:rFonts w:ascii="宋体" w:eastAsia="宋体" w:hAnsi="宋体"/>
        </w:rPr>
        <w:t>黄赤交角（地球赤道面与黄道面的夹角）约为23°26'。</w:t>
      </w:r>
    </w:p>
    <w:p w14:paraId="34995521" w14:textId="77777777" w:rsidR="007B54ED" w:rsidRPr="007B54ED" w:rsidRDefault="007B54ED" w:rsidP="007B54ED">
      <w:pPr>
        <w:numPr>
          <w:ilvl w:val="1"/>
          <w:numId w:val="4"/>
        </w:numPr>
        <w:rPr>
          <w:rFonts w:ascii="宋体" w:eastAsia="宋体" w:hAnsi="宋体"/>
        </w:rPr>
      </w:pPr>
      <w:r w:rsidRPr="007B54ED">
        <w:rPr>
          <w:rFonts w:ascii="宋体" w:eastAsia="宋体" w:hAnsi="宋体"/>
        </w:rPr>
        <w:t>黄赤交角导致太阳直射点在地球表面南北回归线之间移动，引起四季变化。</w:t>
      </w:r>
    </w:p>
    <w:p w14:paraId="79639FC9" w14:textId="77777777" w:rsidR="007B54ED" w:rsidRPr="007B54ED" w:rsidRDefault="007B54ED" w:rsidP="007B54ED">
      <w:pPr>
        <w:numPr>
          <w:ilvl w:val="0"/>
          <w:numId w:val="4"/>
        </w:numPr>
        <w:rPr>
          <w:rFonts w:ascii="宋体" w:eastAsia="宋体" w:hAnsi="宋体"/>
        </w:rPr>
      </w:pPr>
      <w:r w:rsidRPr="007B54ED">
        <w:rPr>
          <w:rFonts w:ascii="宋体" w:eastAsia="宋体" w:hAnsi="宋体"/>
        </w:rPr>
        <w:t>地球公转对地球的影响</w:t>
      </w:r>
    </w:p>
    <w:p w14:paraId="7DF5E930" w14:textId="77777777" w:rsidR="007B54ED" w:rsidRPr="007B54ED" w:rsidRDefault="007B54ED" w:rsidP="007B54ED">
      <w:pPr>
        <w:numPr>
          <w:ilvl w:val="1"/>
          <w:numId w:val="4"/>
        </w:numPr>
        <w:rPr>
          <w:rFonts w:ascii="宋体" w:eastAsia="宋体" w:hAnsi="宋体"/>
        </w:rPr>
      </w:pPr>
      <w:r w:rsidRPr="007B54ED">
        <w:rPr>
          <w:rFonts w:ascii="宋体" w:eastAsia="宋体" w:hAnsi="宋体"/>
        </w:rPr>
        <w:t>昼夜长短与正午太阳高度的季节变化。</w:t>
      </w:r>
    </w:p>
    <w:p w14:paraId="5DFFCA5A" w14:textId="77777777" w:rsidR="007B54ED" w:rsidRPr="007B54ED" w:rsidRDefault="007B54ED" w:rsidP="007B54ED">
      <w:pPr>
        <w:numPr>
          <w:ilvl w:val="1"/>
          <w:numId w:val="4"/>
        </w:numPr>
        <w:rPr>
          <w:rFonts w:ascii="宋体" w:eastAsia="宋体" w:hAnsi="宋体"/>
        </w:rPr>
      </w:pPr>
      <w:r w:rsidRPr="007B54ED">
        <w:rPr>
          <w:rFonts w:ascii="宋体" w:eastAsia="宋体" w:hAnsi="宋体"/>
        </w:rPr>
        <w:t>温带、热带、寒带的划分。</w:t>
      </w:r>
    </w:p>
    <w:p w14:paraId="3902B889" w14:textId="77777777" w:rsidR="007B54ED" w:rsidRPr="007B54ED" w:rsidRDefault="007B54ED" w:rsidP="007B54ED">
      <w:pPr>
        <w:numPr>
          <w:ilvl w:val="1"/>
          <w:numId w:val="4"/>
        </w:numPr>
        <w:rPr>
          <w:rFonts w:ascii="宋体" w:eastAsia="宋体" w:hAnsi="宋体"/>
        </w:rPr>
      </w:pPr>
      <w:r w:rsidRPr="007B54ED">
        <w:rPr>
          <w:rFonts w:ascii="宋体" w:eastAsia="宋体" w:hAnsi="宋体"/>
        </w:rPr>
        <w:t>季节变化对气候、动植物生长和人类活动的影响。</w:t>
      </w:r>
    </w:p>
    <w:p w14:paraId="386E3171" w14:textId="77777777" w:rsidR="007B54ED" w:rsidRPr="007B54ED" w:rsidRDefault="007B54ED" w:rsidP="007B54ED">
      <w:pPr>
        <w:rPr>
          <w:rFonts w:ascii="宋体" w:eastAsia="宋体" w:hAnsi="宋体"/>
        </w:rPr>
      </w:pPr>
      <w:r w:rsidRPr="007B54ED">
        <w:rPr>
          <w:rFonts w:ascii="宋体" w:eastAsia="宋体" w:hAnsi="宋体"/>
        </w:rPr>
        <w:t>次要分支：</w:t>
      </w:r>
    </w:p>
    <w:p w14:paraId="766B9570" w14:textId="77777777" w:rsidR="007B54ED" w:rsidRPr="007B54ED" w:rsidRDefault="007B54ED" w:rsidP="007B54ED">
      <w:pPr>
        <w:numPr>
          <w:ilvl w:val="0"/>
          <w:numId w:val="5"/>
        </w:numPr>
        <w:rPr>
          <w:rFonts w:ascii="宋体" w:eastAsia="宋体" w:hAnsi="宋体"/>
        </w:rPr>
      </w:pPr>
      <w:r w:rsidRPr="007B54ED">
        <w:rPr>
          <w:rFonts w:ascii="宋体" w:eastAsia="宋体" w:hAnsi="宋体"/>
        </w:rPr>
        <w:t>昼夜长短变化：解释地球公转导致的昼夜长短变化，如北半球夏季昼长夜短，冬季昼短夜长。</w:t>
      </w:r>
    </w:p>
    <w:p w14:paraId="1850DE47" w14:textId="77777777" w:rsidR="007B54ED" w:rsidRPr="007B54ED" w:rsidRDefault="007B54ED" w:rsidP="007B54ED">
      <w:pPr>
        <w:numPr>
          <w:ilvl w:val="0"/>
          <w:numId w:val="5"/>
        </w:numPr>
        <w:rPr>
          <w:rFonts w:ascii="宋体" w:eastAsia="宋体" w:hAnsi="宋体"/>
        </w:rPr>
      </w:pPr>
      <w:r w:rsidRPr="007B54ED">
        <w:rPr>
          <w:rFonts w:ascii="宋体" w:eastAsia="宋体" w:hAnsi="宋体"/>
        </w:rPr>
        <w:t>正午太阳高度变化：阐述太阳直射点移动对正午太阳高度的影响，如夏季正午太阳高度大，冬季正午太阳高度小。</w:t>
      </w:r>
    </w:p>
    <w:p w14:paraId="716C158B" w14:textId="77777777" w:rsidR="007B54ED" w:rsidRPr="007B54ED" w:rsidRDefault="007B54ED" w:rsidP="007B54ED">
      <w:pPr>
        <w:numPr>
          <w:ilvl w:val="0"/>
          <w:numId w:val="5"/>
        </w:numPr>
        <w:rPr>
          <w:rFonts w:ascii="宋体" w:eastAsia="宋体" w:hAnsi="宋体"/>
        </w:rPr>
      </w:pPr>
      <w:r w:rsidRPr="007B54ED">
        <w:rPr>
          <w:rFonts w:ascii="宋体" w:eastAsia="宋体" w:hAnsi="宋体"/>
        </w:rPr>
        <w:t>五带划分：根据地球公转和黄赤交角，将地球划分为热带、温带、寒带，并解释各带的气候特点。</w:t>
      </w:r>
    </w:p>
    <w:p w14:paraId="5A8367D6" w14:textId="77777777" w:rsidR="007B54ED" w:rsidRPr="007B54ED" w:rsidRDefault="007B54ED" w:rsidP="007B54ED">
      <w:pPr>
        <w:rPr>
          <w:rFonts w:ascii="宋体" w:eastAsia="宋体" w:hAnsi="宋体"/>
        </w:rPr>
      </w:pPr>
      <w:r w:rsidRPr="007B54ED">
        <w:rPr>
          <w:rFonts w:ascii="宋体" w:eastAsia="宋体" w:hAnsi="宋体"/>
        </w:rPr>
        <w:t>视觉元素：</w:t>
      </w:r>
    </w:p>
    <w:p w14:paraId="7E335DC5" w14:textId="77777777" w:rsidR="007B54ED" w:rsidRPr="007B54ED" w:rsidRDefault="007B54ED" w:rsidP="007B54ED">
      <w:pPr>
        <w:numPr>
          <w:ilvl w:val="0"/>
          <w:numId w:val="6"/>
        </w:numPr>
        <w:rPr>
          <w:rFonts w:ascii="宋体" w:eastAsia="宋体" w:hAnsi="宋体"/>
        </w:rPr>
      </w:pPr>
      <w:r w:rsidRPr="007B54ED">
        <w:rPr>
          <w:rFonts w:ascii="宋体" w:eastAsia="宋体" w:hAnsi="宋体"/>
        </w:rPr>
        <w:t>使用地球绕太阳运行的椭圆轨道图作为中心主题，直观展示地球公转。</w:t>
      </w:r>
    </w:p>
    <w:p w14:paraId="13A15763" w14:textId="77777777" w:rsidR="007B54ED" w:rsidRPr="007B54ED" w:rsidRDefault="007B54ED" w:rsidP="007B54ED">
      <w:pPr>
        <w:numPr>
          <w:ilvl w:val="0"/>
          <w:numId w:val="6"/>
        </w:numPr>
        <w:rPr>
          <w:rFonts w:ascii="宋体" w:eastAsia="宋体" w:hAnsi="宋体"/>
        </w:rPr>
      </w:pPr>
      <w:r w:rsidRPr="007B54ED">
        <w:rPr>
          <w:rFonts w:ascii="宋体" w:eastAsia="宋体" w:hAnsi="宋体"/>
        </w:rPr>
        <w:t>在主要分支上添加关键词和简短解释，便于理解和记忆。</w:t>
      </w:r>
    </w:p>
    <w:p w14:paraId="2FA23E84" w14:textId="77777777" w:rsidR="007B54ED" w:rsidRPr="007B54ED" w:rsidRDefault="007B54ED" w:rsidP="007B54ED">
      <w:pPr>
        <w:numPr>
          <w:ilvl w:val="0"/>
          <w:numId w:val="6"/>
        </w:numPr>
        <w:rPr>
          <w:rFonts w:ascii="宋体" w:eastAsia="宋体" w:hAnsi="宋体"/>
        </w:rPr>
      </w:pPr>
      <w:r w:rsidRPr="007B54ED">
        <w:rPr>
          <w:rFonts w:ascii="宋体" w:eastAsia="宋体" w:hAnsi="宋体"/>
        </w:rPr>
        <w:t>利用不同颜色和形状表示不同的分支，如公转定义用蓝色，公转速度用绿色，黄赤交角用红色等。</w:t>
      </w:r>
    </w:p>
    <w:p w14:paraId="7E4527B7" w14:textId="77777777" w:rsidR="007B54ED" w:rsidRPr="007B54ED" w:rsidRDefault="007B54ED" w:rsidP="007B54ED">
      <w:pPr>
        <w:numPr>
          <w:ilvl w:val="0"/>
          <w:numId w:val="6"/>
        </w:numPr>
        <w:rPr>
          <w:rFonts w:ascii="宋体" w:eastAsia="宋体" w:hAnsi="宋体"/>
        </w:rPr>
      </w:pPr>
      <w:r w:rsidRPr="007B54ED">
        <w:rPr>
          <w:rFonts w:ascii="宋体" w:eastAsia="宋体" w:hAnsi="宋体"/>
        </w:rPr>
        <w:t>在次要分支上，可以使用图表或图像来展示昼夜长短、正午太阳高度等变化规律。</w:t>
      </w:r>
    </w:p>
    <w:p w14:paraId="3E11888C" w14:textId="77777777" w:rsidR="007B54ED" w:rsidRPr="007B54ED" w:rsidRDefault="007B54ED" w:rsidP="007B54ED">
      <w:pPr>
        <w:rPr>
          <w:rFonts w:ascii="宋体" w:eastAsia="宋体" w:hAnsi="宋体"/>
        </w:rPr>
      </w:pPr>
      <w:r w:rsidRPr="007B54ED">
        <w:rPr>
          <w:rFonts w:ascii="宋体" w:eastAsia="宋体" w:hAnsi="宋体"/>
        </w:rPr>
        <w:t>此思维导图案例设计旨在帮助学习者系统地理解地球公转的基本概念、特点及其对地球的影响，同时利用视觉元素提高学习效率。</w:t>
      </w:r>
    </w:p>
    <w:p w14:paraId="0C866951" w14:textId="634AAE82" w:rsidR="007B54ED" w:rsidRPr="007B54ED" w:rsidRDefault="007B54ED" w:rsidP="007B54ED">
      <w:pPr>
        <w:ind w:firstLineChars="200" w:firstLine="420"/>
        <w:rPr>
          <w:rFonts w:hint="eastAsia"/>
        </w:rPr>
      </w:pPr>
      <w:r>
        <w:rPr>
          <w:rFonts w:hint="eastAsia"/>
        </w:rPr>
        <w:t>设计思维导图如下图所示：</w:t>
      </w:r>
    </w:p>
    <w:p w14:paraId="189BA171" w14:textId="567968FE" w:rsidR="00F45C40" w:rsidRDefault="007B54ED" w:rsidP="007B54ED">
      <w:pPr>
        <w:jc w:val="center"/>
        <w:rPr>
          <w:rFonts w:hint="eastAsia"/>
        </w:rPr>
      </w:pPr>
      <w:r>
        <w:rPr>
          <w:rFonts w:hint="eastAsia"/>
          <w:noProof/>
        </w:rPr>
        <w:drawing>
          <wp:inline distT="0" distB="0" distL="0" distR="0" wp14:anchorId="19126F79" wp14:editId="060C4817">
            <wp:extent cx="4986090" cy="1862877"/>
            <wp:effectExtent l="0" t="0" r="5080" b="4445"/>
            <wp:docPr id="9861042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18371" cy="1874938"/>
                    </a:xfrm>
                    <a:prstGeom prst="rect">
                      <a:avLst/>
                    </a:prstGeom>
                    <a:noFill/>
                  </pic:spPr>
                </pic:pic>
              </a:graphicData>
            </a:graphic>
          </wp:inline>
        </w:drawing>
      </w:r>
    </w:p>
    <w:sectPr w:rsidR="00F45C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C300E"/>
    <w:multiLevelType w:val="multilevel"/>
    <w:tmpl w:val="69E4A6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7510587"/>
    <w:multiLevelType w:val="multilevel"/>
    <w:tmpl w:val="96F48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977D8D"/>
    <w:multiLevelType w:val="multilevel"/>
    <w:tmpl w:val="D61EC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7E4558"/>
    <w:multiLevelType w:val="multilevel"/>
    <w:tmpl w:val="0E4CC6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814B05"/>
    <w:multiLevelType w:val="multilevel"/>
    <w:tmpl w:val="75A23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60176F"/>
    <w:multiLevelType w:val="multilevel"/>
    <w:tmpl w:val="6A1E8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5433152">
    <w:abstractNumId w:val="0"/>
  </w:num>
  <w:num w:numId="2" w16cid:durableId="1452093778">
    <w:abstractNumId w:val="5"/>
  </w:num>
  <w:num w:numId="3" w16cid:durableId="992876228">
    <w:abstractNumId w:val="4"/>
  </w:num>
  <w:num w:numId="4" w16cid:durableId="183133185">
    <w:abstractNumId w:val="3"/>
  </w:num>
  <w:num w:numId="5" w16cid:durableId="355153400">
    <w:abstractNumId w:val="2"/>
  </w:num>
  <w:num w:numId="6" w16cid:durableId="10343814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29A"/>
    <w:rsid w:val="007B54ED"/>
    <w:rsid w:val="008C329A"/>
    <w:rsid w:val="00E72A32"/>
    <w:rsid w:val="00F45C40"/>
    <w:rsid w:val="00F52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A0B2F"/>
  <w15:chartTrackingRefBased/>
  <w15:docId w15:val="{A5842DC1-9F70-4AFE-9759-CAED24572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635956">
      <w:bodyDiv w:val="1"/>
      <w:marLeft w:val="0"/>
      <w:marRight w:val="0"/>
      <w:marTop w:val="0"/>
      <w:marBottom w:val="0"/>
      <w:divBdr>
        <w:top w:val="none" w:sz="0" w:space="0" w:color="auto"/>
        <w:left w:val="none" w:sz="0" w:space="0" w:color="auto"/>
        <w:bottom w:val="none" w:sz="0" w:space="0" w:color="auto"/>
        <w:right w:val="none" w:sz="0" w:space="0" w:color="auto"/>
      </w:divBdr>
    </w:div>
    <w:div w:id="379016132">
      <w:bodyDiv w:val="1"/>
      <w:marLeft w:val="0"/>
      <w:marRight w:val="0"/>
      <w:marTop w:val="0"/>
      <w:marBottom w:val="0"/>
      <w:divBdr>
        <w:top w:val="none" w:sz="0" w:space="0" w:color="auto"/>
        <w:left w:val="none" w:sz="0" w:space="0" w:color="auto"/>
        <w:bottom w:val="none" w:sz="0" w:space="0" w:color="auto"/>
        <w:right w:val="none" w:sz="0" w:space="0" w:color="auto"/>
      </w:divBdr>
    </w:div>
    <w:div w:id="610822552">
      <w:bodyDiv w:val="1"/>
      <w:marLeft w:val="0"/>
      <w:marRight w:val="0"/>
      <w:marTop w:val="0"/>
      <w:marBottom w:val="0"/>
      <w:divBdr>
        <w:top w:val="none" w:sz="0" w:space="0" w:color="auto"/>
        <w:left w:val="none" w:sz="0" w:space="0" w:color="auto"/>
        <w:bottom w:val="none" w:sz="0" w:space="0" w:color="auto"/>
        <w:right w:val="none" w:sz="0" w:space="0" w:color="auto"/>
      </w:divBdr>
    </w:div>
    <w:div w:id="139881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98</Words>
  <Characters>560</Characters>
  <Application>Microsoft Office Word</Application>
  <DocSecurity>0</DocSecurity>
  <Lines>4</Lines>
  <Paragraphs>1</Paragraphs>
  <ScaleCrop>false</ScaleCrop>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汤伟伟</dc:creator>
  <cp:keywords/>
  <dc:description/>
  <cp:lastModifiedBy>汤伟伟</cp:lastModifiedBy>
  <cp:revision>2</cp:revision>
  <dcterms:created xsi:type="dcterms:W3CDTF">2025-01-03T07:57:00Z</dcterms:created>
  <dcterms:modified xsi:type="dcterms:W3CDTF">2025-01-03T08:00:00Z</dcterms:modified>
</cp:coreProperties>
</file>